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6499" w14:textId="6B33653E" w:rsidR="00751DED" w:rsidRPr="00881236" w:rsidRDefault="00881236">
      <w:pPr>
        <w:pStyle w:val="Heading1"/>
        <w:rPr>
          <w:color w:val="00B050"/>
        </w:rPr>
      </w:pPr>
      <w:bookmarkStart w:id="0" w:name="_Toc400361362"/>
      <w:bookmarkStart w:id="1" w:name="_Toc443397153"/>
      <w:bookmarkStart w:id="2" w:name="_Toc357771638"/>
      <w:bookmarkStart w:id="3" w:name="_Toc346793416"/>
      <w:bookmarkStart w:id="4" w:name="_Toc328122777"/>
      <w:r w:rsidRPr="00881236">
        <w:rPr>
          <w:noProof/>
          <w:color w:val="00B050"/>
        </w:rPr>
        <w:drawing>
          <wp:anchor distT="0" distB="0" distL="114300" distR="114300" simplePos="0" relativeHeight="251658240" behindDoc="1" locked="0" layoutInCell="1" allowOverlap="1" wp14:anchorId="60218A65" wp14:editId="2DBFED7E">
            <wp:simplePos x="0" y="0"/>
            <wp:positionH relativeFrom="margin">
              <wp:align>right</wp:align>
            </wp:positionH>
            <wp:positionV relativeFrom="paragraph">
              <wp:posOffset>0</wp:posOffset>
            </wp:positionV>
            <wp:extent cx="2200910" cy="2200910"/>
            <wp:effectExtent l="0" t="0" r="8890" b="8890"/>
            <wp:wrapTight wrapText="bothSides">
              <wp:wrapPolygon edited="0">
                <wp:start x="0" y="0"/>
                <wp:lineTo x="0" y="21500"/>
                <wp:lineTo x="21500" y="21500"/>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0910" cy="2200910"/>
                    </a:xfrm>
                    <a:prstGeom prst="rect">
                      <a:avLst/>
                    </a:prstGeom>
                    <a:noFill/>
                  </pic:spPr>
                </pic:pic>
              </a:graphicData>
            </a:graphic>
          </wp:anchor>
        </w:drawing>
      </w:r>
      <w:r w:rsidR="00F15877" w:rsidRPr="00881236">
        <w:rPr>
          <w:color w:val="00B050"/>
        </w:rP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15877" w:rsidRPr="00881236">
        <w:rPr>
          <w:color w:val="00B050"/>
        </w:rPr>
        <w:t>:</w:t>
      </w:r>
      <w:r w:rsidR="00F15877" w:rsidRPr="00881236">
        <w:rPr>
          <w:color w:val="00B050"/>
        </w:rPr>
        <w:br/>
      </w:r>
      <w:r w:rsidR="00951F42" w:rsidRPr="00881236">
        <w:rPr>
          <w:color w:val="00B050"/>
        </w:rPr>
        <w:t>Crosscrake CE Primary School</w:t>
      </w:r>
    </w:p>
    <w:p w14:paraId="1E317E02" w14:textId="77777777" w:rsidR="00881236" w:rsidRDefault="00881236">
      <w:pPr>
        <w:pStyle w:val="Heading2"/>
        <w:rPr>
          <w:color w:val="00B050"/>
        </w:rPr>
      </w:pPr>
    </w:p>
    <w:p w14:paraId="7AD564A6" w14:textId="04D29883" w:rsidR="00751DED" w:rsidRPr="00881236" w:rsidRDefault="00F15877">
      <w:pPr>
        <w:pStyle w:val="Heading2"/>
        <w:rPr>
          <w:color w:val="00B050"/>
        </w:rPr>
      </w:pPr>
      <w:r w:rsidRPr="00881236">
        <w:rPr>
          <w:color w:val="00B050"/>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00881236">
        <w:tc>
          <w:tcPr>
            <w:tcW w:w="5524"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18AB66EC" w:rsidR="00751DED" w:rsidRDefault="00951F42">
            <w:pPr>
              <w:pStyle w:val="TableRow"/>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7644D218" w:rsidR="00751DED" w:rsidRDefault="00951F42">
            <w:pPr>
              <w:pStyle w:val="TableRow"/>
            </w:pPr>
            <w:r>
              <w:t>October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0EFC7CFC" w:rsidR="00751DED" w:rsidRDefault="00951F42">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3E06263D" w:rsidR="00751DED" w:rsidRDefault="00951F42">
            <w:pPr>
              <w:pStyle w:val="TableRow"/>
            </w:pPr>
            <w:r>
              <w:t>Mrs Mandy Barnsley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04DA446" w:rsidR="00751DED" w:rsidRDefault="00D479F2">
            <w:pPr>
              <w:pStyle w:val="TableRow"/>
            </w:pPr>
            <w:r>
              <w:t>Westmorland and Furness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881236" w:rsidRDefault="00F15877">
      <w:pPr>
        <w:pStyle w:val="Heading2"/>
        <w:spacing w:before="600"/>
        <w:rPr>
          <w:color w:val="00B050"/>
        </w:rPr>
      </w:pPr>
      <w:bookmarkStart w:id="14" w:name="_Toc357771640"/>
      <w:bookmarkStart w:id="15" w:name="_Toc346793418"/>
      <w:r w:rsidRPr="00881236">
        <w:rPr>
          <w:color w:val="00B050"/>
        </w:rP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336A9" w14:textId="725080A5" w:rsidR="00951F42" w:rsidRDefault="00951F42">
            <w:pPr>
              <w:spacing w:before="120" w:after="120"/>
              <w:rPr>
                <w:rFonts w:cs="Arial"/>
              </w:rPr>
            </w:pPr>
            <w:r>
              <w:rPr>
                <w:rFonts w:cs="Arial"/>
              </w:rPr>
              <w:t>At Crosscrake CE Primary School we follow the Charanga schemes.  Our class teachers use a mixture of the Creative Music Scheme and the English Model Music Curriculum scheme. Each class has an hour of whole class music teaching each week.</w:t>
            </w:r>
            <w:r w:rsidR="00842F66">
              <w:rPr>
                <w:rFonts w:cs="Arial"/>
              </w:rPr>
              <w:t xml:space="preserve"> Charanga is an excellent platform for delivering class music lessons where learning to read music is encouraged.  A balance listening, composing and performing is woven through the scheme.</w:t>
            </w:r>
          </w:p>
          <w:p w14:paraId="7AD564C3" w14:textId="65333F43" w:rsidR="00751DED" w:rsidRDefault="00951F42">
            <w:pPr>
              <w:spacing w:before="120" w:after="120"/>
              <w:rPr>
                <w:rFonts w:cs="Arial"/>
              </w:rPr>
            </w:pPr>
            <w:r>
              <w:rPr>
                <w:rFonts w:cs="Arial"/>
              </w:rPr>
              <w:lastRenderedPageBreak/>
              <w:t xml:space="preserve">When we are preparing for a church celebration or school play our music lessons include rehearsing our songs for these events.  </w:t>
            </w:r>
          </w:p>
          <w:p w14:paraId="7AD564C9" w14:textId="10A13AC1" w:rsidR="00751DED" w:rsidRDefault="00951F42" w:rsidP="00842F66">
            <w:pPr>
              <w:spacing w:before="120" w:after="120"/>
            </w:pPr>
            <w:r>
              <w:t xml:space="preserve">Class 4’s music lesson is a First Access whole class instrumental lesson delivered by a member of the </w:t>
            </w:r>
            <w:r w:rsidR="00D479F2">
              <w:t>Westmorland and Furness Music Service</w:t>
            </w:r>
            <w:r>
              <w:t xml:space="preserve"> peripatetic team.  This year Class 4 are all learning to play the cornet.  Our PTFA are funding this exciting project.</w:t>
            </w:r>
          </w:p>
        </w:tc>
      </w:tr>
    </w:tbl>
    <w:p w14:paraId="7AD564CB" w14:textId="77777777" w:rsidR="00751DED" w:rsidRPr="00881236" w:rsidRDefault="00F15877">
      <w:pPr>
        <w:pStyle w:val="Heading2"/>
        <w:spacing w:before="600"/>
        <w:rPr>
          <w:color w:val="00B050"/>
        </w:rPr>
      </w:pPr>
      <w:bookmarkStart w:id="16" w:name="_Toc443397160"/>
      <w:r w:rsidRPr="00881236">
        <w:rPr>
          <w:color w:val="00B050"/>
        </w:rP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1D2D9" w14:textId="053EA8C5" w:rsidR="00842F66" w:rsidRDefault="00842F66" w:rsidP="00842F66">
            <w:pPr>
              <w:spacing w:before="120" w:after="120"/>
            </w:pPr>
            <w:r>
              <w:t xml:space="preserve">We also have additional instrumental teaching available in our school from the </w:t>
            </w:r>
            <w:r w:rsidR="00D479F2">
              <w:t>Westmorland and Furness Music Service</w:t>
            </w:r>
            <w:r>
              <w:t xml:space="preserve"> peripatetic team.  This year pupils have taken up flute, clarinet and ukulele.   A member of our church community also provides recorder lessons. </w:t>
            </w:r>
            <w:r>
              <w:t>Guitar is also offered, but there was no uptake this year.</w:t>
            </w:r>
          </w:p>
          <w:p w14:paraId="6E728109" w14:textId="77777777" w:rsidR="00842F66" w:rsidRDefault="00842F66" w:rsidP="00842F66">
            <w:pPr>
              <w:spacing w:before="120" w:after="120"/>
            </w:pPr>
            <w:r>
              <w:t xml:space="preserve">We sing in our daily Collective Worship, choosing a selection of seasonal songs from Come and Praise and the Songs for all Seasons resources.  We also use </w:t>
            </w:r>
            <w:proofErr w:type="spellStart"/>
            <w:r>
              <w:t>Fischy</w:t>
            </w:r>
            <w:proofErr w:type="spellEnd"/>
            <w:r>
              <w:t xml:space="preserve"> music to increase our repertoire. </w:t>
            </w:r>
          </w:p>
          <w:p w14:paraId="39CD1B90" w14:textId="77777777" w:rsidR="00842F66" w:rsidRDefault="00842F66" w:rsidP="00842F66">
            <w:pPr>
              <w:spacing w:before="120" w:after="120"/>
            </w:pPr>
            <w:r>
              <w:t xml:space="preserve">In our Nursery room, singing is included in our daily practise, particularly Nursery rhymes and other popular children’s songs that support our learning.  Singing can also be heard in other lessons as a useful learning tool such as the vowel song in our phonics lessons. </w:t>
            </w:r>
          </w:p>
          <w:p w14:paraId="7AD564D5" w14:textId="77C61722" w:rsidR="00751DED" w:rsidRDefault="00842F66" w:rsidP="00D479F2">
            <w:pPr>
              <w:spacing w:before="120" w:after="120"/>
            </w:pPr>
            <w:r>
              <w:t xml:space="preserve"> </w:t>
            </w:r>
          </w:p>
        </w:tc>
      </w:tr>
    </w:tbl>
    <w:p w14:paraId="7AD564D7" w14:textId="77777777" w:rsidR="00751DED" w:rsidRPr="00881236" w:rsidRDefault="00F15877">
      <w:pPr>
        <w:pStyle w:val="Heading2"/>
        <w:spacing w:before="600"/>
        <w:rPr>
          <w:color w:val="00B050"/>
        </w:rPr>
      </w:pPr>
      <w:r w:rsidRPr="00881236">
        <w:rPr>
          <w:color w:val="00B050"/>
        </w:rP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08831" w14:textId="77777777" w:rsidR="00D479F2" w:rsidRDefault="00D479F2" w:rsidP="00D479F2">
            <w:pPr>
              <w:spacing w:before="120" w:after="120"/>
            </w:pPr>
            <w:r>
              <w:t xml:space="preserve">Each Summer term we host a whole school music concert where all pupils are encouraged to perform in celebration of their learning.  Children who have music lessons outside of school are also invited to perform. </w:t>
            </w:r>
          </w:p>
          <w:p w14:paraId="11C80BEC" w14:textId="768DCF3C" w:rsidR="00D479F2" w:rsidRDefault="00D479F2" w:rsidP="00D479F2">
            <w:pPr>
              <w:spacing w:before="120" w:after="120"/>
            </w:pPr>
            <w:r>
              <w:t xml:space="preserve">Last year the KS2 children took part in </w:t>
            </w:r>
            <w:proofErr w:type="spellStart"/>
            <w:r>
              <w:t>AmaSing</w:t>
            </w:r>
            <w:proofErr w:type="spellEnd"/>
            <w:r>
              <w:t xml:space="preserve"> at the Coronation Hall in Ulverston. This was a cross-school event organised by </w:t>
            </w:r>
            <w:r>
              <w:t>Westmorland and Furness Music Service</w:t>
            </w:r>
            <w:r>
              <w:t xml:space="preserve"> where we performed with a live band.  </w:t>
            </w:r>
          </w:p>
          <w:p w14:paraId="78BF5F1B" w14:textId="6C161E23" w:rsidR="00D479F2" w:rsidRDefault="00D479F2">
            <w:pPr>
              <w:spacing w:before="120" w:after="120"/>
            </w:pPr>
            <w:r>
              <w:t xml:space="preserve">Each Christmas, our KS2 children attend a local supermarket for Carol Singing. </w:t>
            </w:r>
          </w:p>
          <w:p w14:paraId="278F13E9" w14:textId="2794ADBD" w:rsidR="00D479F2" w:rsidRDefault="00D479F2">
            <w:pPr>
              <w:spacing w:before="120" w:after="120"/>
            </w:pPr>
            <w:r>
              <w:t xml:space="preserve">Our annual school play includes singing, and children are encouraged to perform solos and duets. </w:t>
            </w:r>
          </w:p>
          <w:p w14:paraId="0DD9F881" w14:textId="6AE64167" w:rsidR="00D479F2" w:rsidRDefault="00D479F2">
            <w:pPr>
              <w:spacing w:before="120" w:after="120"/>
            </w:pPr>
            <w:r>
              <w:t xml:space="preserve">Last year the school attended online Musical Mondays, organised by Westmorland and Furness Music Service.  This allowed the children to experience a whole variety of world music. </w:t>
            </w:r>
          </w:p>
          <w:p w14:paraId="7AD564DE" w14:textId="3353D4C6" w:rsidR="00751DED" w:rsidRDefault="00751DED">
            <w:pPr>
              <w:spacing w:before="120" w:after="120"/>
            </w:pPr>
          </w:p>
        </w:tc>
      </w:tr>
    </w:tbl>
    <w:p w14:paraId="7AD564E0" w14:textId="77777777" w:rsidR="00751DED" w:rsidRPr="00881236" w:rsidRDefault="00F15877">
      <w:pPr>
        <w:pStyle w:val="Heading2"/>
        <w:tabs>
          <w:tab w:val="left" w:pos="8034"/>
        </w:tabs>
        <w:spacing w:before="600"/>
        <w:rPr>
          <w:color w:val="00B050"/>
        </w:rPr>
      </w:pPr>
      <w:r w:rsidRPr="00881236">
        <w:rPr>
          <w:color w:val="00B050"/>
        </w:rP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B6791" w14:textId="77777777" w:rsidR="00751DED" w:rsidRDefault="00D479F2">
            <w:pPr>
              <w:pStyle w:val="ListParagraph"/>
            </w:pPr>
            <w:r>
              <w:t>We plan to take part in Young Voices in the future.</w:t>
            </w:r>
          </w:p>
          <w:p w14:paraId="3F58DEAD" w14:textId="187CA44D" w:rsidR="00D479F2" w:rsidRDefault="00D479F2">
            <w:pPr>
              <w:pStyle w:val="ListParagraph"/>
            </w:pPr>
            <w:r>
              <w:t>We plan to continue whole class instrumental lessons from Westmorland and Furness Music Service.</w:t>
            </w:r>
          </w:p>
          <w:p w14:paraId="0506EFDA" w14:textId="77777777" w:rsidR="00D479F2" w:rsidRDefault="00D479F2">
            <w:pPr>
              <w:pStyle w:val="ListParagraph"/>
            </w:pPr>
            <w:r>
              <w:t>We will offer further music clubs – such as choir, band and a digital music club.</w:t>
            </w:r>
          </w:p>
          <w:p w14:paraId="7AD564E4" w14:textId="1436FDBE" w:rsidR="00D479F2" w:rsidRDefault="00D479F2">
            <w:pPr>
              <w:pStyle w:val="ListParagraph"/>
            </w:pPr>
            <w:r>
              <w:t>We will increase children’s opportunities to experience live music performances</w:t>
            </w:r>
          </w:p>
        </w:tc>
      </w:tr>
    </w:tbl>
    <w:p w14:paraId="7AD564E6" w14:textId="77777777" w:rsidR="00751DED" w:rsidRPr="00881236" w:rsidRDefault="00F15877">
      <w:pPr>
        <w:pStyle w:val="Heading2"/>
        <w:spacing w:before="600"/>
        <w:rPr>
          <w:color w:val="00B050"/>
        </w:rPr>
      </w:pPr>
      <w:r w:rsidRPr="00881236">
        <w:rPr>
          <w:color w:val="00B050"/>
        </w:rP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82389" w14:textId="7E6DC96C" w:rsidR="00881236" w:rsidRDefault="00881236">
            <w:pPr>
              <w:spacing w:before="120" w:after="120"/>
              <w:rPr>
                <w:rFonts w:cs="Arial"/>
              </w:rPr>
            </w:pPr>
            <w:hyperlink r:id="rId8" w:history="1">
              <w:r>
                <w:rPr>
                  <w:rStyle w:val="Hyperlink"/>
                </w:rPr>
                <w:t>Westmorland and Furness Music Service</w:t>
              </w:r>
            </w:hyperlink>
            <w:r>
              <w:t xml:space="preserve"> is the lead partner for Cumbria Music Hub. Further information about their work can be found here.</w:t>
            </w:r>
            <w:bookmarkStart w:id="17" w:name="_GoBack"/>
            <w:bookmarkEnd w:id="17"/>
          </w:p>
          <w:p w14:paraId="7AD564EA" w14:textId="7210477E" w:rsidR="00751DED" w:rsidRDefault="00F15877" w:rsidP="00881236">
            <w:pPr>
              <w:spacing w:before="120" w:after="120"/>
            </w:pPr>
            <w:r>
              <w:rPr>
                <w:rFonts w:cs="Arial"/>
              </w:rPr>
              <w:t xml:space="preserve">The Department for Education publishes a </w:t>
            </w:r>
            <w:hyperlink r:id="rId9"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146D8" w14:textId="77777777" w:rsidR="0057527A" w:rsidRDefault="0057527A">
      <w:pPr>
        <w:spacing w:after="0" w:line="240" w:lineRule="auto"/>
      </w:pPr>
      <w:r>
        <w:separator/>
      </w:r>
    </w:p>
  </w:endnote>
  <w:endnote w:type="continuationSeparator" w:id="0">
    <w:p w14:paraId="400EEAD2" w14:textId="77777777" w:rsidR="0057527A" w:rsidRDefault="0057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12BDE" w14:textId="77777777" w:rsidR="0057527A" w:rsidRDefault="0057527A">
      <w:pPr>
        <w:spacing w:after="0" w:line="240" w:lineRule="auto"/>
      </w:pPr>
      <w:r>
        <w:separator/>
      </w:r>
    </w:p>
  </w:footnote>
  <w:footnote w:type="continuationSeparator" w:id="0">
    <w:p w14:paraId="38FB5636" w14:textId="77777777" w:rsidR="0057527A" w:rsidRDefault="00575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324558"/>
    <w:rsid w:val="00417C7A"/>
    <w:rsid w:val="00423FD4"/>
    <w:rsid w:val="00476E61"/>
    <w:rsid w:val="0057527A"/>
    <w:rsid w:val="00586C25"/>
    <w:rsid w:val="00751DED"/>
    <w:rsid w:val="00842F66"/>
    <w:rsid w:val="00881236"/>
    <w:rsid w:val="00951F42"/>
    <w:rsid w:val="00A8747C"/>
    <w:rsid w:val="00B20B78"/>
    <w:rsid w:val="00C12AAE"/>
    <w:rsid w:val="00D479F2"/>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westmorlandandfurnessmusicservice.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music-education-information-for-parents-and-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Mandy Barnsley, Head, Crosscrake CE School</cp:lastModifiedBy>
  <cp:revision>2</cp:revision>
  <cp:lastPrinted>2014-09-18T05:26:00Z</cp:lastPrinted>
  <dcterms:created xsi:type="dcterms:W3CDTF">2026-10-20T10:15:00Z</dcterms:created>
  <dcterms:modified xsi:type="dcterms:W3CDTF">2026-10-20T10:15:00Z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